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63138F" w14:textId="34D54053" w:rsidR="00F25164" w:rsidRDefault="00F25164" w:rsidP="00A53CF2">
      <w:pPr>
        <w:spacing w:after="0" w:line="240" w:lineRule="auto"/>
        <w:jc w:val="both"/>
        <w:rPr>
          <w:rFonts w:asciiTheme="minorHAnsi" w:hAnsiTheme="minorHAnsi" w:cstheme="minorHAnsi"/>
          <w:b/>
          <w:bCs/>
          <w:sz w:val="24"/>
          <w:szCs w:val="24"/>
        </w:rPr>
      </w:pPr>
    </w:p>
    <w:p w14:paraId="1D15A4CF" w14:textId="77777777" w:rsidR="00653085" w:rsidRDefault="00653085" w:rsidP="00A53CF2">
      <w:pPr>
        <w:spacing w:after="0" w:line="240" w:lineRule="auto"/>
        <w:jc w:val="both"/>
        <w:rPr>
          <w:rFonts w:asciiTheme="minorHAnsi" w:hAnsiTheme="minorHAnsi" w:cstheme="minorHAnsi"/>
          <w:b/>
          <w:bCs/>
          <w:sz w:val="24"/>
          <w:szCs w:val="24"/>
        </w:rPr>
      </w:pPr>
    </w:p>
    <w:p w14:paraId="3F9E0CD7" w14:textId="77777777" w:rsidR="00653085" w:rsidRPr="00DD72B0" w:rsidRDefault="00653085" w:rsidP="00653085">
      <w:pPr>
        <w:jc w:val="both"/>
        <w:rPr>
          <w:rFonts w:asciiTheme="minorHAnsi" w:hAnsiTheme="minorHAnsi" w:cstheme="minorHAnsi"/>
          <w:b/>
          <w:bCs/>
          <w:sz w:val="24"/>
          <w:szCs w:val="24"/>
        </w:rPr>
      </w:pPr>
      <w:bookmarkStart w:id="0" w:name="_Hlk143752755"/>
      <w:r w:rsidRPr="00DD72B0">
        <w:rPr>
          <w:rFonts w:asciiTheme="minorHAnsi" w:hAnsiTheme="minorHAnsi" w:cstheme="minorHAnsi"/>
          <w:b/>
          <w:bCs/>
          <w:sz w:val="24"/>
          <w:szCs w:val="24"/>
        </w:rPr>
        <w:t>Budúcnosť je v</w:t>
      </w:r>
      <w:r>
        <w:rPr>
          <w:rFonts w:asciiTheme="minorHAnsi" w:hAnsiTheme="minorHAnsi" w:cstheme="minorHAnsi"/>
          <w:b/>
          <w:bCs/>
          <w:sz w:val="24"/>
          <w:szCs w:val="24"/>
        </w:rPr>
        <w:t> </w:t>
      </w:r>
      <w:r w:rsidRPr="00DD72B0">
        <w:rPr>
          <w:rFonts w:asciiTheme="minorHAnsi" w:hAnsiTheme="minorHAnsi" w:cstheme="minorHAnsi"/>
          <w:b/>
          <w:bCs/>
          <w:sz w:val="24"/>
          <w:szCs w:val="24"/>
        </w:rPr>
        <w:t>práci</w:t>
      </w:r>
      <w:r>
        <w:rPr>
          <w:rFonts w:asciiTheme="minorHAnsi" w:hAnsiTheme="minorHAnsi" w:cstheme="minorHAnsi"/>
          <w:b/>
          <w:bCs/>
          <w:sz w:val="24"/>
          <w:szCs w:val="24"/>
        </w:rPr>
        <w:t xml:space="preserve"> </w:t>
      </w:r>
      <w:r w:rsidRPr="00DD72B0">
        <w:rPr>
          <w:rFonts w:asciiTheme="minorHAnsi" w:hAnsiTheme="minorHAnsi" w:cstheme="minorHAnsi"/>
          <w:b/>
          <w:bCs/>
          <w:sz w:val="24"/>
          <w:szCs w:val="24"/>
        </w:rPr>
        <w:t>a spravodlivosti, nielen v ekonomických cieľoch</w:t>
      </w:r>
    </w:p>
    <w:p w14:paraId="2D5F65B4" w14:textId="77777777" w:rsidR="00653085" w:rsidRPr="00DD72B0" w:rsidRDefault="00653085" w:rsidP="00653085">
      <w:pPr>
        <w:jc w:val="both"/>
        <w:rPr>
          <w:rFonts w:asciiTheme="minorHAnsi" w:hAnsiTheme="minorHAnsi" w:cstheme="minorHAnsi"/>
          <w:sz w:val="24"/>
          <w:szCs w:val="24"/>
        </w:rPr>
      </w:pPr>
    </w:p>
    <w:p w14:paraId="3FCD7CD0" w14:textId="77777777" w:rsidR="00653085" w:rsidRPr="00DD72B0" w:rsidRDefault="00653085" w:rsidP="00653085">
      <w:pPr>
        <w:jc w:val="both"/>
        <w:rPr>
          <w:b/>
          <w:bCs/>
          <w:sz w:val="24"/>
          <w:szCs w:val="24"/>
        </w:rPr>
      </w:pPr>
      <w:r w:rsidRPr="00DD72B0">
        <w:rPr>
          <w:rFonts w:asciiTheme="minorHAnsi" w:hAnsiTheme="minorHAnsi" w:cstheme="minorHAnsi"/>
          <w:b/>
          <w:bCs/>
          <w:sz w:val="24"/>
          <w:szCs w:val="24"/>
        </w:rPr>
        <w:t xml:space="preserve">Z ekonomicky aktívneho obyvateľstva na Slovensku sú viac ako 2 milióny v postavení zamestnanca. </w:t>
      </w:r>
      <w:r w:rsidRPr="00DD72B0">
        <w:rPr>
          <w:b/>
          <w:bCs/>
          <w:sz w:val="24"/>
          <w:szCs w:val="24"/>
        </w:rPr>
        <w:t xml:space="preserve">Za podnikateľov sa ich v sčítaní obyvateľstva v roku 2021 označilo okolo 350 tisíc. </w:t>
      </w:r>
      <w:r w:rsidRPr="00DD72B0">
        <w:rPr>
          <w:rFonts w:asciiTheme="minorHAnsi" w:hAnsiTheme="minorHAnsi" w:cstheme="minorHAnsi"/>
          <w:b/>
          <w:bCs/>
          <w:sz w:val="24"/>
          <w:szCs w:val="24"/>
        </w:rPr>
        <w:t xml:space="preserve">Väčšina Slovákov v produktívnom veku strávi v priebehu roka prácou približne 80 dní čistého času. Ak človek odpracuje napríklad 40 rokov, ide celkovo o 3 200 dní života, ktoré venuje svojmu zamestnávateľovi. Napriek tomu sa vo verejnej i mediálnej diskusii omnoho viac pozornosti venuje posudzovaniu konkurencieschopnosti a napredovaniu hospodárstva výlučne na základe makroekonomických údajov a rôznych hodnotení stavu podnikateľského prostredia. Pritom </w:t>
      </w:r>
      <w:r w:rsidRPr="00DD72B0">
        <w:rPr>
          <w:b/>
          <w:bCs/>
          <w:sz w:val="24"/>
          <w:szCs w:val="24"/>
        </w:rPr>
        <w:t>udržateľný a rovnovážny rast je čoraz viac závislý na práci kvalifikovaných a motivovaných zamestnanc</w:t>
      </w:r>
      <w:r>
        <w:rPr>
          <w:b/>
          <w:bCs/>
          <w:sz w:val="24"/>
          <w:szCs w:val="24"/>
        </w:rPr>
        <w:t>ov</w:t>
      </w:r>
      <w:r w:rsidRPr="00DD72B0">
        <w:rPr>
          <w:b/>
          <w:bCs/>
          <w:sz w:val="24"/>
          <w:szCs w:val="24"/>
        </w:rPr>
        <w:t xml:space="preserve"> a ich životnej úrovne.</w:t>
      </w:r>
    </w:p>
    <w:p w14:paraId="493A09E9" w14:textId="77777777" w:rsidR="00653085" w:rsidRPr="00653085" w:rsidRDefault="00653085" w:rsidP="00653085">
      <w:pPr>
        <w:rPr>
          <w:sz w:val="24"/>
          <w:szCs w:val="24"/>
        </w:rPr>
      </w:pPr>
    </w:p>
    <w:p w14:paraId="529AFB06" w14:textId="77777777" w:rsidR="00653085" w:rsidRPr="00DD72B0" w:rsidRDefault="00653085" w:rsidP="00653085">
      <w:pPr>
        <w:jc w:val="both"/>
        <w:rPr>
          <w:rFonts w:asciiTheme="minorHAnsi" w:hAnsiTheme="minorHAnsi"/>
          <w:bCs/>
          <w:sz w:val="24"/>
          <w:szCs w:val="24"/>
        </w:rPr>
      </w:pPr>
      <w:r w:rsidRPr="00DD72B0">
        <w:rPr>
          <w:rFonts w:asciiTheme="minorHAnsi" w:hAnsiTheme="minorHAnsi"/>
          <w:sz w:val="24"/>
          <w:szCs w:val="24"/>
        </w:rPr>
        <w:t xml:space="preserve">Pri posudzovaní stavu ekonomiky a hospodárskeho vývoja sa zjednodušene prihliada na základné makroekonomické ukazovatele, ktoré však nevyjadrujú skutočnú životnú úroveň zamestnanca. Aj pri prijímaní právnych úprav sa prihliada predovšetkým na dopady na verejné financie, na podnikateľské prostredie a vplyvy na zamestnávateľov, prípadne na znižujúcu sa konkurencieschopnosť krajiny. Sociálne dopady, resp. vplyvy na zamestnancov sa často posudzujú len okrajovo, bez hlbších súvislostí. </w:t>
      </w:r>
    </w:p>
    <w:p w14:paraId="1E9CE4AE" w14:textId="77777777" w:rsidR="00653085" w:rsidRPr="00DD72B0" w:rsidRDefault="00653085" w:rsidP="00653085">
      <w:pPr>
        <w:ind w:firstLine="708"/>
        <w:jc w:val="both"/>
        <w:rPr>
          <w:rFonts w:asciiTheme="minorHAnsi" w:hAnsiTheme="minorHAnsi" w:cstheme="minorHAnsi"/>
          <w:sz w:val="24"/>
          <w:szCs w:val="24"/>
        </w:rPr>
      </w:pPr>
      <w:r w:rsidRPr="00DD72B0">
        <w:rPr>
          <w:rFonts w:asciiTheme="minorHAnsi" w:hAnsiTheme="minorHAnsi"/>
          <w:sz w:val="24"/>
          <w:szCs w:val="24"/>
        </w:rPr>
        <w:t xml:space="preserve">KOZ SR a jej členské odborové zväzy pravidelne analyzujú vývoj zamestnaneckého prostredia a dopady legislatívnych zmien na jeho stav, čo v konečnom dôsledku poskytuje ucelený obraz o pracovných podmienkach, odmeňovaní, o sociálnom dialógu na tripartitnej a bipartitnej úrovni, o spolupráci medzi zamestnávateľmi a zamestnancami v podnikoch a organizáciách, formách podnikovej sociálnej politiky, ako aj oblasti bezpečnosti a ochrany zdravia pri práci. Ekonomické ciele sú však mnohokrát v ostrom konflikte s cieľmi v oblasti spravodlivých mzdových a bezpečných pracovných podmienok, s požiadavkami na </w:t>
      </w:r>
      <w:r w:rsidRPr="00DD72B0">
        <w:rPr>
          <w:rFonts w:asciiTheme="minorHAnsi" w:hAnsiTheme="minorHAnsi" w:cstheme="minorHAnsi"/>
          <w:sz w:val="24"/>
          <w:szCs w:val="24"/>
        </w:rPr>
        <w:t xml:space="preserve">rovnaké zaobchádzanie, odborný a profesijný rast a zosúlaďovanie pracovného a rodinného života. </w:t>
      </w:r>
    </w:p>
    <w:p w14:paraId="03FDB657" w14:textId="77777777" w:rsidR="00653085" w:rsidRDefault="00653085" w:rsidP="00653085">
      <w:pPr>
        <w:ind w:firstLine="708"/>
        <w:jc w:val="both"/>
        <w:rPr>
          <w:rFonts w:asciiTheme="minorHAnsi" w:hAnsiTheme="minorHAnsi" w:cstheme="minorHAnsi"/>
          <w:sz w:val="24"/>
          <w:szCs w:val="24"/>
        </w:rPr>
      </w:pPr>
      <w:r w:rsidRPr="00DD72B0">
        <w:rPr>
          <w:rFonts w:asciiTheme="minorHAnsi" w:hAnsiTheme="minorHAnsi" w:cstheme="minorHAnsi"/>
          <w:i/>
          <w:iCs/>
          <w:sz w:val="24"/>
          <w:szCs w:val="24"/>
        </w:rPr>
        <w:t>„Aj v súčasnej predvolebnej diskusii počúvame o potrebe</w:t>
      </w:r>
      <w:r w:rsidRPr="00DD72B0">
        <w:rPr>
          <w:i/>
          <w:iCs/>
          <w:sz w:val="24"/>
          <w:szCs w:val="24"/>
        </w:rPr>
        <w:t xml:space="preserve"> zlepšenia podnikateľského prostredia, stimuloch pre firmy či prilákaní investorov, ani raz som nepočula o zlepšení podmienok zamestnancov, ich pracovnom prostredí, o zlepšení postavenia odborových organizácií. Pritom z</w:t>
      </w:r>
      <w:r w:rsidRPr="00DD72B0">
        <w:rPr>
          <w:rFonts w:asciiTheme="minorHAnsi" w:hAnsiTheme="minorHAnsi" w:cstheme="minorHAnsi"/>
          <w:i/>
          <w:iCs/>
          <w:sz w:val="24"/>
          <w:szCs w:val="24"/>
        </w:rPr>
        <w:t> ekonomicky aktívneho obyvateľstva na Slovensku sú viac ako 2 milióny v postavení zamestnanca. To je každý druhý volič, čo by mal</w:t>
      </w:r>
      <w:r w:rsidRPr="00DD72B0">
        <w:rPr>
          <w:rFonts w:cstheme="minorHAnsi"/>
          <w:i/>
          <w:iCs/>
          <w:sz w:val="24"/>
          <w:szCs w:val="24"/>
        </w:rPr>
        <w:t>o</w:t>
      </w:r>
      <w:r w:rsidRPr="00DD72B0">
        <w:rPr>
          <w:rFonts w:asciiTheme="minorHAnsi" w:hAnsiTheme="minorHAnsi" w:cstheme="minorHAnsi"/>
          <w:i/>
          <w:iCs/>
          <w:sz w:val="24"/>
          <w:szCs w:val="24"/>
        </w:rPr>
        <w:t xml:space="preserve"> byť dostatočne motivujúce pre politických predstaviteľov, aby predvolebná kampaň, volebné programy, ako aj následné programové vyhlásenie vlády na zamestnancov nezabúdali. Avšak v predvolebnej atmosfére nie je cítiť záujem osloviť ich témami im blízkymi,“</w:t>
      </w:r>
      <w:r w:rsidRPr="00DD72B0">
        <w:rPr>
          <w:rFonts w:asciiTheme="minorHAnsi" w:hAnsiTheme="minorHAnsi" w:cstheme="minorHAnsi"/>
          <w:sz w:val="24"/>
          <w:szCs w:val="24"/>
        </w:rPr>
        <w:t xml:space="preserve"> uviedla prezidentka KOZ SR Monika Uhlerová. </w:t>
      </w:r>
    </w:p>
    <w:p w14:paraId="5B434DFC" w14:textId="77777777" w:rsidR="00653085" w:rsidRDefault="00653085" w:rsidP="00653085">
      <w:pPr>
        <w:ind w:firstLine="708"/>
        <w:jc w:val="both"/>
        <w:rPr>
          <w:rFonts w:asciiTheme="minorHAnsi" w:hAnsiTheme="minorHAnsi" w:cstheme="minorHAnsi"/>
          <w:sz w:val="24"/>
          <w:szCs w:val="24"/>
        </w:rPr>
      </w:pPr>
    </w:p>
    <w:p w14:paraId="4D37A636" w14:textId="77777777" w:rsidR="00653085" w:rsidRPr="00DD72B0" w:rsidRDefault="00653085" w:rsidP="00653085">
      <w:pPr>
        <w:ind w:firstLine="708"/>
        <w:jc w:val="both"/>
        <w:rPr>
          <w:rFonts w:cstheme="minorHAnsi"/>
          <w:sz w:val="24"/>
          <w:szCs w:val="24"/>
        </w:rPr>
      </w:pPr>
    </w:p>
    <w:p w14:paraId="254D44CB" w14:textId="77777777" w:rsidR="00653085" w:rsidRDefault="00653085" w:rsidP="00653085">
      <w:pPr>
        <w:ind w:firstLine="708"/>
        <w:jc w:val="both"/>
        <w:rPr>
          <w:rFonts w:asciiTheme="minorHAnsi" w:hAnsiTheme="minorHAnsi" w:cstheme="minorHAnsi"/>
          <w:sz w:val="24"/>
          <w:szCs w:val="24"/>
        </w:rPr>
      </w:pPr>
    </w:p>
    <w:p w14:paraId="3748D3E4" w14:textId="62605943" w:rsidR="00653085" w:rsidRPr="00DD72B0" w:rsidRDefault="00653085" w:rsidP="00653085">
      <w:pPr>
        <w:ind w:firstLine="708"/>
        <w:jc w:val="both"/>
        <w:rPr>
          <w:rFonts w:asciiTheme="minorHAnsi" w:hAnsiTheme="minorHAnsi" w:cstheme="minorHAnsi"/>
          <w:sz w:val="24"/>
          <w:szCs w:val="24"/>
        </w:rPr>
      </w:pPr>
      <w:r w:rsidRPr="00DD72B0">
        <w:rPr>
          <w:rFonts w:asciiTheme="minorHAnsi" w:hAnsiTheme="minorHAnsi" w:cstheme="minorHAnsi"/>
          <w:sz w:val="24"/>
          <w:szCs w:val="24"/>
        </w:rPr>
        <w:t>Pritom medzi zamestnancami rezonujú okrem tradičných tzv. chlebových tém aj obavy o ich budúcnosť v dôsledk</w:t>
      </w:r>
      <w:r>
        <w:rPr>
          <w:rFonts w:asciiTheme="minorHAnsi" w:hAnsiTheme="minorHAnsi" w:cstheme="minorHAnsi"/>
          <w:sz w:val="24"/>
          <w:szCs w:val="24"/>
        </w:rPr>
        <w:t>u</w:t>
      </w:r>
      <w:r w:rsidRPr="00DD72B0">
        <w:rPr>
          <w:rFonts w:asciiTheme="minorHAnsi" w:hAnsiTheme="minorHAnsi" w:cstheme="minorHAnsi"/>
          <w:sz w:val="24"/>
          <w:szCs w:val="24"/>
        </w:rPr>
        <w:t xml:space="preserve"> nových výziev. Digitalizácia, demografické zmeny, či klimatická kríza budú generovať obrovské zmeny nielen na samotnom trhu práce, ale v doterajšom spôsobe života jednotlivcov i spoločností. </w:t>
      </w:r>
      <w:r w:rsidRPr="00DD72B0">
        <w:rPr>
          <w:sz w:val="24"/>
          <w:szCs w:val="24"/>
        </w:rPr>
        <w:t xml:space="preserve">Jednostranné zameranie na priemyselnú výrobu s nízkym stupňom inovácií a postavenie konkurencieschopnosti na politike nízkych miezd je pre budúcnosť Slovenska neudržateľné. </w:t>
      </w:r>
      <w:r w:rsidRPr="00DD72B0">
        <w:rPr>
          <w:rFonts w:asciiTheme="minorHAnsi" w:hAnsiTheme="minorHAnsi" w:cstheme="minorHAnsi"/>
          <w:sz w:val="24"/>
          <w:szCs w:val="24"/>
        </w:rPr>
        <w:t>V dôsledku vývojových tendencií možno očakávať riziká znižovania miezd, pracovných a sociálnych štandardov a následného oslabovania schém sociálneho zabezpečenia, nárastu šedej ekonomiky a daňových únikov, nedostatočnej ochrany zamestnancov v prostredí novovytvorených pracovných miest v nových odvetviach, rozširujúcej sa pracujúcej chudoby. Tieto témy však</w:t>
      </w:r>
      <w:r>
        <w:rPr>
          <w:rFonts w:asciiTheme="minorHAnsi" w:hAnsiTheme="minorHAnsi" w:cstheme="minorHAnsi"/>
          <w:sz w:val="24"/>
          <w:szCs w:val="24"/>
        </w:rPr>
        <w:t xml:space="preserve"> v</w:t>
      </w:r>
      <w:r w:rsidRPr="00DD72B0">
        <w:rPr>
          <w:rFonts w:asciiTheme="minorHAnsi" w:hAnsiTheme="minorHAnsi" w:cstheme="minorHAnsi"/>
          <w:sz w:val="24"/>
          <w:szCs w:val="24"/>
        </w:rPr>
        <w:t xml:space="preserve"> predvolebnej diskusii </w:t>
      </w:r>
      <w:r>
        <w:rPr>
          <w:rFonts w:asciiTheme="minorHAnsi" w:hAnsiTheme="minorHAnsi" w:cstheme="minorHAnsi"/>
          <w:sz w:val="24"/>
          <w:szCs w:val="24"/>
        </w:rPr>
        <w:t>nepočuť, programom a rétorike</w:t>
      </w:r>
      <w:r w:rsidRPr="00DD72B0">
        <w:rPr>
          <w:rFonts w:asciiTheme="minorHAnsi" w:hAnsiTheme="minorHAnsi" w:cstheme="minorHAnsi"/>
          <w:sz w:val="24"/>
          <w:szCs w:val="24"/>
        </w:rPr>
        <w:t xml:space="preserve"> politických subjektov </w:t>
      </w:r>
      <w:r>
        <w:rPr>
          <w:rFonts w:asciiTheme="minorHAnsi" w:hAnsiTheme="minorHAnsi" w:cstheme="minorHAnsi"/>
          <w:sz w:val="24"/>
          <w:szCs w:val="24"/>
        </w:rPr>
        <w:t xml:space="preserve">sa </w:t>
      </w:r>
      <w:r w:rsidRPr="00DD72B0">
        <w:rPr>
          <w:rFonts w:asciiTheme="minorHAnsi" w:hAnsiTheme="minorHAnsi" w:cstheme="minorHAnsi"/>
          <w:sz w:val="24"/>
          <w:szCs w:val="24"/>
        </w:rPr>
        <w:t>vyhýbajú.</w:t>
      </w:r>
    </w:p>
    <w:p w14:paraId="7FF592B6" w14:textId="12ED911D" w:rsidR="00653085" w:rsidRPr="00DD72B0" w:rsidRDefault="00653085" w:rsidP="00653085">
      <w:pPr>
        <w:ind w:firstLine="708"/>
        <w:jc w:val="both"/>
        <w:rPr>
          <w:rFonts w:cstheme="minorHAnsi"/>
          <w:sz w:val="24"/>
          <w:szCs w:val="24"/>
        </w:rPr>
      </w:pPr>
      <w:r w:rsidRPr="00DD72B0">
        <w:rPr>
          <w:rFonts w:asciiTheme="minorHAnsi" w:hAnsiTheme="minorHAnsi" w:cstheme="minorHAnsi"/>
          <w:sz w:val="24"/>
          <w:szCs w:val="24"/>
        </w:rPr>
        <w:t xml:space="preserve">Preto sa KOZ SR rozhodla </w:t>
      </w:r>
      <w:r>
        <w:rPr>
          <w:rFonts w:asciiTheme="minorHAnsi" w:hAnsiTheme="minorHAnsi" w:cstheme="minorHAnsi"/>
          <w:sz w:val="24"/>
          <w:szCs w:val="24"/>
        </w:rPr>
        <w:t xml:space="preserve">20. septembra </w:t>
      </w:r>
      <w:r w:rsidR="002C2B3B">
        <w:rPr>
          <w:rFonts w:asciiTheme="minorHAnsi" w:hAnsiTheme="minorHAnsi" w:cstheme="minorHAnsi"/>
          <w:sz w:val="24"/>
          <w:szCs w:val="24"/>
        </w:rPr>
        <w:t xml:space="preserve">2023 </w:t>
      </w:r>
      <w:r w:rsidRPr="00DD72B0">
        <w:rPr>
          <w:rFonts w:asciiTheme="minorHAnsi" w:hAnsiTheme="minorHAnsi" w:cstheme="minorHAnsi"/>
          <w:sz w:val="24"/>
          <w:szCs w:val="24"/>
        </w:rPr>
        <w:t xml:space="preserve">usporiadať </w:t>
      </w:r>
      <w:r w:rsidRPr="00DD72B0">
        <w:rPr>
          <w:rFonts w:cstheme="minorHAnsi"/>
          <w:sz w:val="24"/>
          <w:szCs w:val="24"/>
        </w:rPr>
        <w:t>predvolebnú debatu s lídrami politických strán „ZAMESTNANCI ROZHODNÚ“, aby tak aspoň touto cestou</w:t>
      </w:r>
      <w:r w:rsidRPr="00DD72B0">
        <w:rPr>
          <w:rFonts w:cstheme="minorHAnsi"/>
          <w:b/>
          <w:bCs/>
          <w:sz w:val="24"/>
          <w:szCs w:val="24"/>
        </w:rPr>
        <w:t xml:space="preserve"> </w:t>
      </w:r>
      <w:bookmarkEnd w:id="0"/>
      <w:r w:rsidRPr="00DD72B0">
        <w:rPr>
          <w:rFonts w:asciiTheme="minorHAnsi" w:hAnsiTheme="minorHAnsi" w:cstheme="minorHAnsi"/>
          <w:sz w:val="24"/>
          <w:szCs w:val="24"/>
        </w:rPr>
        <w:t>umožnila svojim členom, ale aj verejnosti, získať komplexný obraz odborných znalostí a riešení, ktoré strany v oblasti zamestnaneckého prostredia ponúkajú</w:t>
      </w:r>
      <w:r>
        <w:rPr>
          <w:rFonts w:asciiTheme="minorHAnsi" w:hAnsiTheme="minorHAnsi" w:cstheme="minorHAnsi"/>
          <w:sz w:val="24"/>
          <w:szCs w:val="24"/>
        </w:rPr>
        <w:t>,</w:t>
      </w:r>
      <w:r w:rsidRPr="00DD72B0">
        <w:rPr>
          <w:rFonts w:asciiTheme="minorHAnsi" w:hAnsiTheme="minorHAnsi" w:cstheme="minorHAnsi"/>
          <w:sz w:val="24"/>
          <w:szCs w:val="24"/>
        </w:rPr>
        <w:t xml:space="preserve"> </w:t>
      </w:r>
      <w:r>
        <w:rPr>
          <w:rFonts w:asciiTheme="minorHAnsi" w:hAnsiTheme="minorHAnsi" w:cstheme="minorHAnsi"/>
          <w:sz w:val="24"/>
          <w:szCs w:val="24"/>
        </w:rPr>
        <w:t xml:space="preserve">a </w:t>
      </w:r>
      <w:r w:rsidRPr="00DD72B0">
        <w:rPr>
          <w:rFonts w:asciiTheme="minorHAnsi" w:hAnsiTheme="minorHAnsi" w:cstheme="minorHAnsi"/>
          <w:sz w:val="24"/>
          <w:szCs w:val="24"/>
        </w:rPr>
        <w:t xml:space="preserve">aké je prípadné prelínanie </w:t>
      </w:r>
      <w:r>
        <w:rPr>
          <w:rFonts w:asciiTheme="minorHAnsi" w:hAnsiTheme="minorHAnsi" w:cstheme="minorHAnsi"/>
          <w:sz w:val="24"/>
          <w:szCs w:val="24"/>
        </w:rPr>
        <w:t xml:space="preserve">ich predvolebných sľubov a smerovaní s </w:t>
      </w:r>
      <w:r w:rsidRPr="00DD72B0">
        <w:rPr>
          <w:rFonts w:asciiTheme="minorHAnsi" w:hAnsiTheme="minorHAnsi" w:cstheme="minorHAnsi"/>
          <w:sz w:val="24"/>
          <w:szCs w:val="24"/>
        </w:rPr>
        <w:t xml:space="preserve">programom a hodnotami, ktoré odbory presadzujú a zastávajú. </w:t>
      </w:r>
    </w:p>
    <w:p w14:paraId="263CAB27" w14:textId="007EC16D" w:rsidR="00873EED" w:rsidRDefault="00873EED" w:rsidP="00A53CF2">
      <w:pPr>
        <w:pStyle w:val="Normlnywebov"/>
        <w:spacing w:before="0" w:beforeAutospacing="0" w:after="0" w:afterAutospacing="0"/>
        <w:jc w:val="both"/>
        <w:rPr>
          <w:rFonts w:asciiTheme="minorHAnsi" w:hAnsiTheme="minorHAnsi" w:cstheme="minorHAnsi"/>
        </w:rPr>
      </w:pPr>
    </w:p>
    <w:p w14:paraId="19CF264D" w14:textId="3AFD1830" w:rsidR="00873EED" w:rsidRDefault="00873EED" w:rsidP="00A53CF2">
      <w:pPr>
        <w:pStyle w:val="Normlnywebov"/>
        <w:spacing w:before="0" w:beforeAutospacing="0" w:after="0" w:afterAutospacing="0"/>
        <w:jc w:val="both"/>
        <w:rPr>
          <w:rFonts w:asciiTheme="minorHAnsi" w:hAnsiTheme="minorHAnsi" w:cstheme="minorHAnsi"/>
        </w:rPr>
      </w:pPr>
    </w:p>
    <w:p w14:paraId="1A95C1F8" w14:textId="04801A13" w:rsidR="00873EED" w:rsidRDefault="00873EED" w:rsidP="00A33534">
      <w:pPr>
        <w:pStyle w:val="Normlnywebov"/>
        <w:spacing w:before="0" w:beforeAutospacing="0" w:after="0" w:afterAutospacing="0"/>
        <w:jc w:val="both"/>
        <w:rPr>
          <w:rFonts w:asciiTheme="minorHAnsi" w:hAnsiTheme="minorHAnsi" w:cstheme="minorHAnsi"/>
        </w:rPr>
      </w:pPr>
    </w:p>
    <w:p w14:paraId="4174FA2F" w14:textId="3FAEA827" w:rsidR="00A53CF2" w:rsidRDefault="00A53CF2" w:rsidP="00A33534">
      <w:pPr>
        <w:pStyle w:val="Normlnywebov"/>
        <w:spacing w:before="0" w:beforeAutospacing="0" w:after="0" w:afterAutospacing="0"/>
        <w:jc w:val="both"/>
        <w:rPr>
          <w:rFonts w:asciiTheme="minorHAnsi" w:hAnsiTheme="minorHAnsi" w:cstheme="minorHAnsi"/>
        </w:rPr>
      </w:pPr>
    </w:p>
    <w:p w14:paraId="2A75BA29" w14:textId="01737025" w:rsidR="00A53CF2" w:rsidRDefault="00A53CF2" w:rsidP="00A33534">
      <w:pPr>
        <w:pStyle w:val="Normlnywebov"/>
        <w:spacing w:before="0" w:beforeAutospacing="0" w:after="0" w:afterAutospacing="0"/>
        <w:jc w:val="both"/>
        <w:rPr>
          <w:rFonts w:asciiTheme="minorHAnsi" w:hAnsiTheme="minorHAnsi" w:cstheme="minorHAnsi"/>
        </w:rPr>
      </w:pPr>
    </w:p>
    <w:p w14:paraId="44A1E63A" w14:textId="120A0E0D" w:rsidR="00A53CF2" w:rsidRDefault="00A53CF2" w:rsidP="00A33534">
      <w:pPr>
        <w:pStyle w:val="Normlnywebov"/>
        <w:spacing w:before="0" w:beforeAutospacing="0" w:after="0" w:afterAutospacing="0"/>
        <w:jc w:val="both"/>
        <w:rPr>
          <w:rFonts w:asciiTheme="minorHAnsi" w:hAnsiTheme="minorHAnsi" w:cstheme="minorHAnsi"/>
        </w:rPr>
      </w:pPr>
    </w:p>
    <w:p w14:paraId="26C9B289" w14:textId="22D2F2E2" w:rsidR="00A53CF2" w:rsidRDefault="00A53CF2" w:rsidP="00A33534">
      <w:pPr>
        <w:pStyle w:val="Normlnywebov"/>
        <w:spacing w:before="0" w:beforeAutospacing="0" w:after="0" w:afterAutospacing="0"/>
        <w:jc w:val="both"/>
        <w:rPr>
          <w:rFonts w:asciiTheme="minorHAnsi" w:hAnsiTheme="minorHAnsi" w:cstheme="minorHAnsi"/>
        </w:rPr>
      </w:pPr>
    </w:p>
    <w:p w14:paraId="76A1850A" w14:textId="77777777" w:rsidR="00653085" w:rsidRDefault="00653085" w:rsidP="00A33534">
      <w:pPr>
        <w:pStyle w:val="Normlnywebov"/>
        <w:spacing w:before="0" w:beforeAutospacing="0" w:after="0" w:afterAutospacing="0"/>
        <w:jc w:val="both"/>
        <w:rPr>
          <w:rFonts w:asciiTheme="minorHAnsi" w:hAnsiTheme="minorHAnsi" w:cstheme="minorHAnsi"/>
        </w:rPr>
      </w:pPr>
    </w:p>
    <w:p w14:paraId="5F8FBF91" w14:textId="77777777" w:rsidR="00653085" w:rsidRDefault="00653085" w:rsidP="00A33534">
      <w:pPr>
        <w:pStyle w:val="Normlnywebov"/>
        <w:spacing w:before="0" w:beforeAutospacing="0" w:after="0" w:afterAutospacing="0"/>
        <w:jc w:val="both"/>
        <w:rPr>
          <w:rFonts w:asciiTheme="minorHAnsi" w:hAnsiTheme="minorHAnsi" w:cstheme="minorHAnsi"/>
        </w:rPr>
      </w:pPr>
    </w:p>
    <w:p w14:paraId="45BB6442" w14:textId="77777777" w:rsidR="00653085" w:rsidRDefault="00653085" w:rsidP="00A33534">
      <w:pPr>
        <w:pStyle w:val="Normlnywebov"/>
        <w:spacing w:before="0" w:beforeAutospacing="0" w:after="0" w:afterAutospacing="0"/>
        <w:jc w:val="both"/>
        <w:rPr>
          <w:rFonts w:asciiTheme="minorHAnsi" w:hAnsiTheme="minorHAnsi" w:cstheme="minorHAnsi"/>
        </w:rPr>
      </w:pPr>
    </w:p>
    <w:p w14:paraId="065E5D04" w14:textId="77777777" w:rsidR="00653085" w:rsidRDefault="00653085" w:rsidP="00A33534">
      <w:pPr>
        <w:pStyle w:val="Normlnywebov"/>
        <w:spacing w:before="0" w:beforeAutospacing="0" w:after="0" w:afterAutospacing="0"/>
        <w:jc w:val="both"/>
        <w:rPr>
          <w:rFonts w:asciiTheme="minorHAnsi" w:hAnsiTheme="minorHAnsi" w:cstheme="minorHAnsi"/>
        </w:rPr>
      </w:pPr>
    </w:p>
    <w:p w14:paraId="77C7C937" w14:textId="77777777" w:rsidR="00653085" w:rsidRDefault="00653085" w:rsidP="00A33534">
      <w:pPr>
        <w:pStyle w:val="Normlnywebov"/>
        <w:spacing w:before="0" w:beforeAutospacing="0" w:after="0" w:afterAutospacing="0"/>
        <w:jc w:val="both"/>
        <w:rPr>
          <w:rFonts w:asciiTheme="minorHAnsi" w:hAnsiTheme="minorHAnsi" w:cstheme="minorHAnsi"/>
        </w:rPr>
      </w:pPr>
    </w:p>
    <w:p w14:paraId="1810D88D" w14:textId="77777777" w:rsidR="00653085" w:rsidRDefault="00653085" w:rsidP="00A33534">
      <w:pPr>
        <w:pStyle w:val="Normlnywebov"/>
        <w:spacing w:before="0" w:beforeAutospacing="0" w:after="0" w:afterAutospacing="0"/>
        <w:jc w:val="both"/>
        <w:rPr>
          <w:rFonts w:asciiTheme="minorHAnsi" w:hAnsiTheme="minorHAnsi" w:cstheme="minorHAnsi"/>
        </w:rPr>
      </w:pPr>
    </w:p>
    <w:p w14:paraId="7C80B3D2" w14:textId="77777777" w:rsidR="00653085" w:rsidRDefault="00653085" w:rsidP="00A33534">
      <w:pPr>
        <w:pStyle w:val="Normlnywebov"/>
        <w:spacing w:before="0" w:beforeAutospacing="0" w:after="0" w:afterAutospacing="0"/>
        <w:jc w:val="both"/>
        <w:rPr>
          <w:rFonts w:asciiTheme="minorHAnsi" w:hAnsiTheme="minorHAnsi" w:cstheme="minorHAnsi"/>
        </w:rPr>
      </w:pPr>
    </w:p>
    <w:p w14:paraId="64A44974" w14:textId="77777777" w:rsidR="00653085" w:rsidRDefault="00653085" w:rsidP="00A33534">
      <w:pPr>
        <w:pStyle w:val="Normlnywebov"/>
        <w:spacing w:before="0" w:beforeAutospacing="0" w:after="0" w:afterAutospacing="0"/>
        <w:jc w:val="both"/>
        <w:rPr>
          <w:rFonts w:asciiTheme="minorHAnsi" w:hAnsiTheme="minorHAnsi" w:cstheme="minorHAnsi"/>
        </w:rPr>
      </w:pPr>
    </w:p>
    <w:p w14:paraId="3C4FFB20" w14:textId="77777777" w:rsidR="00653085" w:rsidRDefault="00653085" w:rsidP="00A33534">
      <w:pPr>
        <w:pStyle w:val="Normlnywebov"/>
        <w:spacing w:before="0" w:beforeAutospacing="0" w:after="0" w:afterAutospacing="0"/>
        <w:jc w:val="both"/>
        <w:rPr>
          <w:rFonts w:asciiTheme="minorHAnsi" w:hAnsiTheme="minorHAnsi" w:cstheme="minorHAnsi"/>
        </w:rPr>
      </w:pPr>
    </w:p>
    <w:p w14:paraId="3B3D699C" w14:textId="77777777" w:rsidR="00653085" w:rsidRDefault="00653085" w:rsidP="00A33534">
      <w:pPr>
        <w:pStyle w:val="Normlnywebov"/>
        <w:spacing w:before="0" w:beforeAutospacing="0" w:after="0" w:afterAutospacing="0"/>
        <w:jc w:val="both"/>
        <w:rPr>
          <w:rFonts w:asciiTheme="minorHAnsi" w:hAnsiTheme="minorHAnsi" w:cstheme="minorHAnsi"/>
        </w:rPr>
      </w:pPr>
    </w:p>
    <w:p w14:paraId="11BC9C06" w14:textId="77777777" w:rsidR="00A53CF2" w:rsidRPr="00F25164" w:rsidRDefault="00A53CF2" w:rsidP="00A33534">
      <w:pPr>
        <w:pStyle w:val="Normlnywebov"/>
        <w:spacing w:before="0" w:beforeAutospacing="0" w:after="0" w:afterAutospacing="0"/>
        <w:jc w:val="both"/>
        <w:rPr>
          <w:rFonts w:asciiTheme="minorHAnsi" w:hAnsiTheme="minorHAnsi" w:cstheme="minorHAnsi"/>
        </w:rPr>
      </w:pPr>
    </w:p>
    <w:p w14:paraId="54A07A97" w14:textId="76FD040D" w:rsidR="00E26489" w:rsidRPr="00F25164" w:rsidRDefault="00E26489" w:rsidP="00A33534">
      <w:pPr>
        <w:pStyle w:val="Normlnywebov"/>
        <w:spacing w:before="0" w:beforeAutospacing="0" w:after="0" w:afterAutospacing="0"/>
        <w:jc w:val="both"/>
        <w:rPr>
          <w:rFonts w:asciiTheme="minorHAnsi" w:hAnsiTheme="minorHAnsi" w:cstheme="minorHAnsi"/>
        </w:rPr>
      </w:pPr>
      <w:r w:rsidRPr="00F25164">
        <w:rPr>
          <w:rFonts w:asciiTheme="minorHAnsi" w:hAnsiTheme="minorHAnsi" w:cstheme="minorHAnsi"/>
        </w:rPr>
        <w:t xml:space="preserve">Bratislava, </w:t>
      </w:r>
      <w:r w:rsidR="00653085">
        <w:rPr>
          <w:rFonts w:asciiTheme="minorHAnsi" w:hAnsiTheme="minorHAnsi" w:cstheme="minorHAnsi"/>
        </w:rPr>
        <w:t>25.8.</w:t>
      </w:r>
      <w:r w:rsidRPr="00F25164">
        <w:rPr>
          <w:rFonts w:asciiTheme="minorHAnsi" w:hAnsiTheme="minorHAnsi" w:cstheme="minorHAnsi"/>
        </w:rPr>
        <w:t>202</w:t>
      </w:r>
      <w:r w:rsidR="00F25164" w:rsidRPr="00F25164">
        <w:rPr>
          <w:rFonts w:asciiTheme="minorHAnsi" w:hAnsiTheme="minorHAnsi" w:cstheme="minorHAnsi"/>
        </w:rPr>
        <w:t>3</w:t>
      </w:r>
    </w:p>
    <w:p w14:paraId="2B8BD4CA" w14:textId="77777777" w:rsidR="00E26489" w:rsidRPr="00F25164" w:rsidRDefault="00E26489" w:rsidP="00A33534">
      <w:pPr>
        <w:pStyle w:val="Normlnywebov"/>
        <w:spacing w:before="0" w:beforeAutospacing="0" w:after="0" w:afterAutospacing="0"/>
        <w:jc w:val="both"/>
        <w:rPr>
          <w:rFonts w:asciiTheme="minorHAnsi" w:hAnsiTheme="minorHAnsi" w:cstheme="minorHAnsi"/>
        </w:rPr>
      </w:pPr>
      <w:r w:rsidRPr="00F25164">
        <w:rPr>
          <w:rFonts w:asciiTheme="minorHAnsi" w:hAnsiTheme="minorHAnsi" w:cstheme="minorHAnsi"/>
        </w:rPr>
        <w:t>Kontakt: Martina Nemethová, hovorkyňa KOZ SR</w:t>
      </w:r>
    </w:p>
    <w:p w14:paraId="2E6F0C5F" w14:textId="77777777" w:rsidR="00E26489" w:rsidRPr="00F25164" w:rsidRDefault="00E26489" w:rsidP="00A33534">
      <w:pPr>
        <w:pStyle w:val="Normlnywebov"/>
        <w:spacing w:before="0" w:beforeAutospacing="0" w:after="0" w:afterAutospacing="0"/>
        <w:jc w:val="both"/>
        <w:rPr>
          <w:rFonts w:asciiTheme="minorHAnsi" w:hAnsiTheme="minorHAnsi" w:cstheme="minorHAnsi"/>
        </w:rPr>
      </w:pPr>
      <w:r w:rsidRPr="00F25164">
        <w:rPr>
          <w:rFonts w:asciiTheme="minorHAnsi" w:hAnsiTheme="minorHAnsi" w:cstheme="minorHAnsi"/>
        </w:rPr>
        <w:t xml:space="preserve">E-mail: </w:t>
      </w:r>
      <w:hyperlink r:id="rId8" w:history="1">
        <w:r w:rsidRPr="00F25164">
          <w:rPr>
            <w:rFonts w:asciiTheme="minorHAnsi" w:hAnsiTheme="minorHAnsi" w:cstheme="minorHAnsi"/>
          </w:rPr>
          <w:t>nemethova@kozsr.sk</w:t>
        </w:r>
      </w:hyperlink>
      <w:r w:rsidRPr="00F25164">
        <w:rPr>
          <w:rFonts w:asciiTheme="minorHAnsi" w:hAnsiTheme="minorHAnsi" w:cstheme="minorHAnsi"/>
        </w:rPr>
        <w:t>, tel.: +421/911/110616</w:t>
      </w:r>
    </w:p>
    <w:sectPr w:rsidR="00E26489" w:rsidRPr="00F25164" w:rsidSect="0038658B">
      <w:headerReference w:type="default" r:id="rId9"/>
      <w:footerReference w:type="default" r:id="rId10"/>
      <w:pgSz w:w="11906" w:h="16838"/>
      <w:pgMar w:top="1417" w:right="1417" w:bottom="1417" w:left="1417" w:header="850" w:footer="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DA6C08" w14:textId="77777777" w:rsidR="0005294E" w:rsidRDefault="0005294E">
      <w:r>
        <w:separator/>
      </w:r>
    </w:p>
  </w:endnote>
  <w:endnote w:type="continuationSeparator" w:id="0">
    <w:p w14:paraId="1E6EABBE" w14:textId="77777777" w:rsidR="0005294E" w:rsidRDefault="000529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B85A44" w14:textId="0E5E71E0" w:rsidR="00223741" w:rsidRPr="006A0FFB" w:rsidRDefault="00301CE6" w:rsidP="00701C55">
    <w:pPr>
      <w:jc w:val="center"/>
      <w:rPr>
        <w:rStyle w:val="Hypertextovprepojenie"/>
        <w:rFonts w:ascii="Century Gothic" w:hAnsi="Century Gothic"/>
        <w:color w:val="000000"/>
        <w:sz w:val="18"/>
      </w:rPr>
    </w:pPr>
    <w:r>
      <w:rPr>
        <w:noProof/>
      </w:rPr>
      <w:drawing>
        <wp:anchor distT="0" distB="0" distL="114300" distR="114300" simplePos="0" relativeHeight="251657216" behindDoc="1" locked="0" layoutInCell="1" allowOverlap="1" wp14:anchorId="333E08EA" wp14:editId="3F071932">
          <wp:simplePos x="0" y="0"/>
          <wp:positionH relativeFrom="margin">
            <wp:posOffset>44450</wp:posOffset>
          </wp:positionH>
          <wp:positionV relativeFrom="paragraph">
            <wp:posOffset>8255</wp:posOffset>
          </wp:positionV>
          <wp:extent cx="5760085" cy="28575"/>
          <wp:effectExtent l="0" t="0" r="0" b="0"/>
          <wp:wrapNone/>
          <wp:docPr id="1"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085" cy="285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6BD916" w14:textId="77777777" w:rsidR="00223741" w:rsidRPr="006A0FFB" w:rsidRDefault="0005294E" w:rsidP="00FA2E6B">
    <w:pPr>
      <w:jc w:val="center"/>
      <w:rPr>
        <w:rFonts w:ascii="Century Gothic" w:hAnsi="Century Gothic"/>
        <w:color w:val="000000"/>
        <w:sz w:val="18"/>
      </w:rPr>
    </w:pPr>
    <w:hyperlink r:id="rId2" w:history="1">
      <w:r w:rsidR="00223741" w:rsidRPr="006A0FFB">
        <w:rPr>
          <w:rStyle w:val="Hypertextovprepojenie"/>
          <w:rFonts w:ascii="Century Gothic" w:hAnsi="Century Gothic"/>
          <w:color w:val="000000"/>
          <w:sz w:val="18"/>
        </w:rPr>
        <w:t>www.kozsr.sk</w:t>
      </w:r>
    </w:hyperlink>
    <w:r w:rsidR="00223741" w:rsidRPr="006A0FFB">
      <w:rPr>
        <w:rFonts w:ascii="Century Gothic" w:hAnsi="Century Gothic"/>
        <w:color w:val="000000"/>
        <w:sz w:val="18"/>
      </w:rPr>
      <w:t xml:space="preserve"> | 02/502 39 103 | </w:t>
    </w:r>
    <w:hyperlink r:id="rId3" w:history="1">
      <w:r w:rsidR="00223741" w:rsidRPr="002E4A41">
        <w:rPr>
          <w:rStyle w:val="Hypertextovprepojenie"/>
          <w:rFonts w:ascii="Century Gothic" w:hAnsi="Century Gothic"/>
          <w:sz w:val="18"/>
        </w:rPr>
        <w:t>kozsr@kozsr.sk</w:t>
      </w:r>
    </w:hyperlink>
  </w:p>
  <w:p w14:paraId="467420E5" w14:textId="77777777" w:rsidR="00223741" w:rsidRPr="006A0FFB" w:rsidRDefault="00223741" w:rsidP="00FA2E6B">
    <w:pPr>
      <w:jc w:val="center"/>
      <w:rPr>
        <w:rFonts w:ascii="Century Gothic" w:hAnsi="Century Gothic"/>
        <w:color w:val="000000"/>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845FF0" w14:textId="77777777" w:rsidR="0005294E" w:rsidRDefault="0005294E">
      <w:r>
        <w:rPr>
          <w:color w:val="000000"/>
        </w:rPr>
        <w:separator/>
      </w:r>
    </w:p>
  </w:footnote>
  <w:footnote w:type="continuationSeparator" w:id="0">
    <w:p w14:paraId="7CE3EB10" w14:textId="77777777" w:rsidR="0005294E" w:rsidRDefault="000529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A0C282" w14:textId="3C7897D9" w:rsidR="00223741" w:rsidRPr="00072492" w:rsidRDefault="00301CE6" w:rsidP="00B07DAF">
    <w:pPr>
      <w:ind w:left="2832"/>
      <w:rPr>
        <w:rFonts w:ascii="Century Gothic" w:hAnsi="Century Gothic"/>
        <w:b/>
        <w:sz w:val="20"/>
      </w:rPr>
    </w:pPr>
    <w:r>
      <w:rPr>
        <w:noProof/>
      </w:rPr>
      <w:drawing>
        <wp:anchor distT="0" distB="0" distL="114300" distR="114300" simplePos="0" relativeHeight="251658240" behindDoc="1" locked="0" layoutInCell="1" allowOverlap="1" wp14:anchorId="1765B0D8" wp14:editId="40BD6280">
          <wp:simplePos x="0" y="0"/>
          <wp:positionH relativeFrom="margin">
            <wp:posOffset>128905</wp:posOffset>
          </wp:positionH>
          <wp:positionV relativeFrom="paragraph">
            <wp:posOffset>-44450</wp:posOffset>
          </wp:positionV>
          <wp:extent cx="1181100" cy="599440"/>
          <wp:effectExtent l="0" t="0" r="0" b="0"/>
          <wp:wrapTight wrapText="bothSides">
            <wp:wrapPolygon edited="0">
              <wp:start x="5226" y="0"/>
              <wp:lineTo x="0" y="1373"/>
              <wp:lineTo x="0" y="20593"/>
              <wp:lineTo x="21252" y="20593"/>
              <wp:lineTo x="21252" y="13729"/>
              <wp:lineTo x="19858" y="10983"/>
              <wp:lineTo x="21252" y="5492"/>
              <wp:lineTo x="21252" y="0"/>
              <wp:lineTo x="16723" y="0"/>
              <wp:lineTo x="5226" y="0"/>
            </wp:wrapPolygon>
          </wp:wrapTight>
          <wp:docPr id="2"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1100" cy="5994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23741">
      <w:rPr>
        <w:rFonts w:ascii="Century Gothic" w:hAnsi="Century Gothic"/>
        <w:b/>
        <w:sz w:val="20"/>
      </w:rPr>
      <w:t>KON</w:t>
    </w:r>
    <w:r w:rsidR="00223741" w:rsidRPr="00072492">
      <w:rPr>
        <w:rFonts w:ascii="Century Gothic" w:hAnsi="Century Gothic"/>
        <w:b/>
        <w:sz w:val="20"/>
      </w:rPr>
      <w:t xml:space="preserve">FEDERÁCIA ODBOROVÝCH ZVÄZOV </w:t>
    </w:r>
    <w:r w:rsidR="00223741">
      <w:rPr>
        <w:rFonts w:ascii="Century Gothic" w:hAnsi="Century Gothic"/>
        <w:b/>
        <w:sz w:val="20"/>
      </w:rPr>
      <w:t xml:space="preserve"> </w:t>
    </w:r>
    <w:r w:rsidR="00223741" w:rsidRPr="00072492">
      <w:rPr>
        <w:rFonts w:ascii="Century Gothic" w:hAnsi="Century Gothic"/>
        <w:b/>
        <w:sz w:val="20"/>
      </w:rPr>
      <w:t>SLOVENSKEJ REPUBLIKY</w:t>
    </w:r>
  </w:p>
  <w:p w14:paraId="5B52CD57" w14:textId="77777777" w:rsidR="00223741" w:rsidRDefault="006A0FFB" w:rsidP="00B07DAF">
    <w:pPr>
      <w:pStyle w:val="Hlavika"/>
      <w:ind w:left="2832"/>
    </w:pPr>
    <w:r w:rsidRPr="006A0FFB">
      <w:rPr>
        <w:rFonts w:ascii="Century Gothic" w:hAnsi="Century Gothic"/>
        <w:sz w:val="20"/>
      </w:rPr>
      <w:t>Bajkalská 29/A, 821 01 Bratislava</w:t>
    </w:r>
  </w:p>
  <w:p w14:paraId="129C73D3" w14:textId="77777777" w:rsidR="00223741" w:rsidRPr="00FA2E6B" w:rsidRDefault="00223741" w:rsidP="00FA2E6B">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B10EA"/>
    <w:multiLevelType w:val="multilevel"/>
    <w:tmpl w:val="2C84167C"/>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ECB298B"/>
    <w:multiLevelType w:val="multilevel"/>
    <w:tmpl w:val="00668C8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4387518A"/>
    <w:multiLevelType w:val="hybridMultilevel"/>
    <w:tmpl w:val="0324E45E"/>
    <w:lvl w:ilvl="0" w:tplc="CC0EE378">
      <w:numFmt w:val="bullet"/>
      <w:lvlText w:val="-"/>
      <w:lvlJc w:val="left"/>
      <w:pPr>
        <w:ind w:left="1068" w:hanging="360"/>
      </w:pPr>
      <w:rPr>
        <w:rFonts w:ascii="Calibri" w:eastAsia="Calibri" w:hAnsi="Calibri" w:cs="Calibri" w:hint="default"/>
      </w:rPr>
    </w:lvl>
    <w:lvl w:ilvl="1" w:tplc="041B0003" w:tentative="1">
      <w:start w:val="1"/>
      <w:numFmt w:val="bullet"/>
      <w:lvlText w:val="o"/>
      <w:lvlJc w:val="left"/>
      <w:pPr>
        <w:ind w:left="1788" w:hanging="360"/>
      </w:pPr>
      <w:rPr>
        <w:rFonts w:ascii="Courier New" w:hAnsi="Courier New" w:cs="Courier New" w:hint="default"/>
      </w:rPr>
    </w:lvl>
    <w:lvl w:ilvl="2" w:tplc="041B0005" w:tentative="1">
      <w:start w:val="1"/>
      <w:numFmt w:val="bullet"/>
      <w:lvlText w:val=""/>
      <w:lvlJc w:val="left"/>
      <w:pPr>
        <w:ind w:left="2508" w:hanging="360"/>
      </w:pPr>
      <w:rPr>
        <w:rFonts w:ascii="Wingdings" w:hAnsi="Wingdings" w:hint="default"/>
      </w:rPr>
    </w:lvl>
    <w:lvl w:ilvl="3" w:tplc="041B0001" w:tentative="1">
      <w:start w:val="1"/>
      <w:numFmt w:val="bullet"/>
      <w:lvlText w:val=""/>
      <w:lvlJc w:val="left"/>
      <w:pPr>
        <w:ind w:left="3228" w:hanging="360"/>
      </w:pPr>
      <w:rPr>
        <w:rFonts w:ascii="Symbol" w:hAnsi="Symbol" w:hint="default"/>
      </w:rPr>
    </w:lvl>
    <w:lvl w:ilvl="4" w:tplc="041B0003" w:tentative="1">
      <w:start w:val="1"/>
      <w:numFmt w:val="bullet"/>
      <w:lvlText w:val="o"/>
      <w:lvlJc w:val="left"/>
      <w:pPr>
        <w:ind w:left="3948" w:hanging="360"/>
      </w:pPr>
      <w:rPr>
        <w:rFonts w:ascii="Courier New" w:hAnsi="Courier New" w:cs="Courier New" w:hint="default"/>
      </w:rPr>
    </w:lvl>
    <w:lvl w:ilvl="5" w:tplc="041B0005" w:tentative="1">
      <w:start w:val="1"/>
      <w:numFmt w:val="bullet"/>
      <w:lvlText w:val=""/>
      <w:lvlJc w:val="left"/>
      <w:pPr>
        <w:ind w:left="4668" w:hanging="360"/>
      </w:pPr>
      <w:rPr>
        <w:rFonts w:ascii="Wingdings" w:hAnsi="Wingdings" w:hint="default"/>
      </w:rPr>
    </w:lvl>
    <w:lvl w:ilvl="6" w:tplc="041B0001" w:tentative="1">
      <w:start w:val="1"/>
      <w:numFmt w:val="bullet"/>
      <w:lvlText w:val=""/>
      <w:lvlJc w:val="left"/>
      <w:pPr>
        <w:ind w:left="5388" w:hanging="360"/>
      </w:pPr>
      <w:rPr>
        <w:rFonts w:ascii="Symbol" w:hAnsi="Symbol" w:hint="default"/>
      </w:rPr>
    </w:lvl>
    <w:lvl w:ilvl="7" w:tplc="041B0003" w:tentative="1">
      <w:start w:val="1"/>
      <w:numFmt w:val="bullet"/>
      <w:lvlText w:val="o"/>
      <w:lvlJc w:val="left"/>
      <w:pPr>
        <w:ind w:left="6108" w:hanging="360"/>
      </w:pPr>
      <w:rPr>
        <w:rFonts w:ascii="Courier New" w:hAnsi="Courier New" w:cs="Courier New" w:hint="default"/>
      </w:rPr>
    </w:lvl>
    <w:lvl w:ilvl="8" w:tplc="041B0005" w:tentative="1">
      <w:start w:val="1"/>
      <w:numFmt w:val="bullet"/>
      <w:lvlText w:val=""/>
      <w:lvlJc w:val="left"/>
      <w:pPr>
        <w:ind w:left="6828" w:hanging="360"/>
      </w:pPr>
      <w:rPr>
        <w:rFonts w:ascii="Wingdings" w:hAnsi="Wingdings" w:hint="default"/>
      </w:rPr>
    </w:lvl>
  </w:abstractNum>
  <w:num w:numId="1" w16cid:durableId="299924198">
    <w:abstractNumId w:val="0"/>
  </w:num>
  <w:num w:numId="2" w16cid:durableId="630209938">
    <w:abstractNumId w:val="2"/>
  </w:num>
  <w:num w:numId="3" w16cid:durableId="12483484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9D2"/>
    <w:rsid w:val="0001580A"/>
    <w:rsid w:val="000417F1"/>
    <w:rsid w:val="0005294E"/>
    <w:rsid w:val="00053D20"/>
    <w:rsid w:val="0005555C"/>
    <w:rsid w:val="00072492"/>
    <w:rsid w:val="00090FCC"/>
    <w:rsid w:val="00092398"/>
    <w:rsid w:val="00092957"/>
    <w:rsid w:val="000C1308"/>
    <w:rsid w:val="000E3BD1"/>
    <w:rsid w:val="000E4647"/>
    <w:rsid w:val="00114CAE"/>
    <w:rsid w:val="0011753A"/>
    <w:rsid w:val="001337D3"/>
    <w:rsid w:val="00136723"/>
    <w:rsid w:val="001407D4"/>
    <w:rsid w:val="001802E4"/>
    <w:rsid w:val="001970C0"/>
    <w:rsid w:val="001B0519"/>
    <w:rsid w:val="001B5AA4"/>
    <w:rsid w:val="001D38BC"/>
    <w:rsid w:val="00223741"/>
    <w:rsid w:val="00232F7C"/>
    <w:rsid w:val="00242CAA"/>
    <w:rsid w:val="00257184"/>
    <w:rsid w:val="002A0695"/>
    <w:rsid w:val="002A1376"/>
    <w:rsid w:val="002C2B3B"/>
    <w:rsid w:val="002C4063"/>
    <w:rsid w:val="002C4939"/>
    <w:rsid w:val="002C5C13"/>
    <w:rsid w:val="00301CE6"/>
    <w:rsid w:val="00302466"/>
    <w:rsid w:val="003157FE"/>
    <w:rsid w:val="0031702D"/>
    <w:rsid w:val="00352346"/>
    <w:rsid w:val="00355E42"/>
    <w:rsid w:val="003721A0"/>
    <w:rsid w:val="0038658B"/>
    <w:rsid w:val="00393A61"/>
    <w:rsid w:val="003A56FB"/>
    <w:rsid w:val="003B750E"/>
    <w:rsid w:val="003C3E79"/>
    <w:rsid w:val="003D0691"/>
    <w:rsid w:val="003E2703"/>
    <w:rsid w:val="00402700"/>
    <w:rsid w:val="004126F0"/>
    <w:rsid w:val="00423BF3"/>
    <w:rsid w:val="004444B2"/>
    <w:rsid w:val="00460086"/>
    <w:rsid w:val="004670D1"/>
    <w:rsid w:val="00467F84"/>
    <w:rsid w:val="004A0FC8"/>
    <w:rsid w:val="004B3062"/>
    <w:rsid w:val="004D188F"/>
    <w:rsid w:val="004D2041"/>
    <w:rsid w:val="004D51E9"/>
    <w:rsid w:val="004D6A59"/>
    <w:rsid w:val="004F1381"/>
    <w:rsid w:val="0052153C"/>
    <w:rsid w:val="0057217A"/>
    <w:rsid w:val="00573CD2"/>
    <w:rsid w:val="005850CA"/>
    <w:rsid w:val="005A0FC0"/>
    <w:rsid w:val="005A2592"/>
    <w:rsid w:val="005B2A18"/>
    <w:rsid w:val="005B72B4"/>
    <w:rsid w:val="005C088F"/>
    <w:rsid w:val="005D43A0"/>
    <w:rsid w:val="005E764B"/>
    <w:rsid w:val="005F549E"/>
    <w:rsid w:val="005F6007"/>
    <w:rsid w:val="00605BC7"/>
    <w:rsid w:val="00622285"/>
    <w:rsid w:val="0064121C"/>
    <w:rsid w:val="00653085"/>
    <w:rsid w:val="00654519"/>
    <w:rsid w:val="0065565C"/>
    <w:rsid w:val="006742D3"/>
    <w:rsid w:val="00675FDC"/>
    <w:rsid w:val="00693761"/>
    <w:rsid w:val="006A0FFB"/>
    <w:rsid w:val="006A4449"/>
    <w:rsid w:val="006B39D2"/>
    <w:rsid w:val="006C0EA5"/>
    <w:rsid w:val="006C3D34"/>
    <w:rsid w:val="006C4738"/>
    <w:rsid w:val="006D2CE9"/>
    <w:rsid w:val="006E1C8A"/>
    <w:rsid w:val="006E30FC"/>
    <w:rsid w:val="00701C55"/>
    <w:rsid w:val="007508ED"/>
    <w:rsid w:val="00795FB4"/>
    <w:rsid w:val="007A4710"/>
    <w:rsid w:val="007B59B5"/>
    <w:rsid w:val="007C368C"/>
    <w:rsid w:val="007F1692"/>
    <w:rsid w:val="00802519"/>
    <w:rsid w:val="008168FB"/>
    <w:rsid w:val="00832F5B"/>
    <w:rsid w:val="0085355F"/>
    <w:rsid w:val="008547CB"/>
    <w:rsid w:val="00856B1D"/>
    <w:rsid w:val="0086751F"/>
    <w:rsid w:val="00873EED"/>
    <w:rsid w:val="00891911"/>
    <w:rsid w:val="008919C9"/>
    <w:rsid w:val="008C128E"/>
    <w:rsid w:val="008C5A65"/>
    <w:rsid w:val="008C6F79"/>
    <w:rsid w:val="008E2B84"/>
    <w:rsid w:val="008F0BE8"/>
    <w:rsid w:val="00913852"/>
    <w:rsid w:val="00914779"/>
    <w:rsid w:val="009158FA"/>
    <w:rsid w:val="0092587D"/>
    <w:rsid w:val="00930643"/>
    <w:rsid w:val="00962BA8"/>
    <w:rsid w:val="00962C76"/>
    <w:rsid w:val="009B0370"/>
    <w:rsid w:val="009E7B38"/>
    <w:rsid w:val="00A05D49"/>
    <w:rsid w:val="00A0613E"/>
    <w:rsid w:val="00A1447E"/>
    <w:rsid w:val="00A1673A"/>
    <w:rsid w:val="00A331AD"/>
    <w:rsid w:val="00A33534"/>
    <w:rsid w:val="00A53CF2"/>
    <w:rsid w:val="00A547E0"/>
    <w:rsid w:val="00A63EC6"/>
    <w:rsid w:val="00AA3AC4"/>
    <w:rsid w:val="00AA3EC3"/>
    <w:rsid w:val="00AB35D8"/>
    <w:rsid w:val="00AB4E04"/>
    <w:rsid w:val="00AB5037"/>
    <w:rsid w:val="00AC78DF"/>
    <w:rsid w:val="00AD13C3"/>
    <w:rsid w:val="00AD272E"/>
    <w:rsid w:val="00AE2A2D"/>
    <w:rsid w:val="00AE7DC9"/>
    <w:rsid w:val="00AF7228"/>
    <w:rsid w:val="00B0516F"/>
    <w:rsid w:val="00B07DAF"/>
    <w:rsid w:val="00B17F21"/>
    <w:rsid w:val="00B24454"/>
    <w:rsid w:val="00B3376F"/>
    <w:rsid w:val="00B34079"/>
    <w:rsid w:val="00B51ACB"/>
    <w:rsid w:val="00B52632"/>
    <w:rsid w:val="00B77E37"/>
    <w:rsid w:val="00B8488F"/>
    <w:rsid w:val="00B85D98"/>
    <w:rsid w:val="00B90A7F"/>
    <w:rsid w:val="00BA08FC"/>
    <w:rsid w:val="00BA14BD"/>
    <w:rsid w:val="00BE59F7"/>
    <w:rsid w:val="00BE6521"/>
    <w:rsid w:val="00BF3070"/>
    <w:rsid w:val="00C1406D"/>
    <w:rsid w:val="00C23A8A"/>
    <w:rsid w:val="00C25760"/>
    <w:rsid w:val="00C30B7C"/>
    <w:rsid w:val="00C32E57"/>
    <w:rsid w:val="00C40A64"/>
    <w:rsid w:val="00CB48A0"/>
    <w:rsid w:val="00CB641C"/>
    <w:rsid w:val="00CD068E"/>
    <w:rsid w:val="00CE0497"/>
    <w:rsid w:val="00CE1E6A"/>
    <w:rsid w:val="00CE3291"/>
    <w:rsid w:val="00CE4626"/>
    <w:rsid w:val="00D06315"/>
    <w:rsid w:val="00D13235"/>
    <w:rsid w:val="00D14BF3"/>
    <w:rsid w:val="00D1518A"/>
    <w:rsid w:val="00D2417F"/>
    <w:rsid w:val="00D31426"/>
    <w:rsid w:val="00D3218E"/>
    <w:rsid w:val="00D731CD"/>
    <w:rsid w:val="00D80300"/>
    <w:rsid w:val="00D810A3"/>
    <w:rsid w:val="00D82EFC"/>
    <w:rsid w:val="00DA06AF"/>
    <w:rsid w:val="00DA1EB5"/>
    <w:rsid w:val="00DB45B8"/>
    <w:rsid w:val="00DB5682"/>
    <w:rsid w:val="00DB7047"/>
    <w:rsid w:val="00DC1704"/>
    <w:rsid w:val="00DC5246"/>
    <w:rsid w:val="00DD3322"/>
    <w:rsid w:val="00DE78F1"/>
    <w:rsid w:val="00DF6BD6"/>
    <w:rsid w:val="00E254B4"/>
    <w:rsid w:val="00E26489"/>
    <w:rsid w:val="00E361B0"/>
    <w:rsid w:val="00E51D09"/>
    <w:rsid w:val="00E6034A"/>
    <w:rsid w:val="00E765FD"/>
    <w:rsid w:val="00E76B87"/>
    <w:rsid w:val="00E871C9"/>
    <w:rsid w:val="00ED02FC"/>
    <w:rsid w:val="00EE07C9"/>
    <w:rsid w:val="00EE1BC6"/>
    <w:rsid w:val="00EE5443"/>
    <w:rsid w:val="00EE5EAC"/>
    <w:rsid w:val="00EF1AA6"/>
    <w:rsid w:val="00EF6E42"/>
    <w:rsid w:val="00F0770B"/>
    <w:rsid w:val="00F20C48"/>
    <w:rsid w:val="00F21812"/>
    <w:rsid w:val="00F21B1C"/>
    <w:rsid w:val="00F21B81"/>
    <w:rsid w:val="00F25164"/>
    <w:rsid w:val="00F6529C"/>
    <w:rsid w:val="00F758E5"/>
    <w:rsid w:val="00F90873"/>
    <w:rsid w:val="00F9327E"/>
    <w:rsid w:val="00F9352E"/>
    <w:rsid w:val="00FA2E6B"/>
    <w:rsid w:val="00FA6FFE"/>
    <w:rsid w:val="00FC0DF3"/>
    <w:rsid w:val="00FD243E"/>
    <w:rsid w:val="00FF6D9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1635B7"/>
  <w15:docId w15:val="{2CB9E165-133E-4585-B223-23DA3AAC0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aliases w:val="KOZ SR"/>
    <w:qFormat/>
    <w:rsid w:val="00B34079"/>
    <w:pPr>
      <w:spacing w:after="160" w:line="259" w:lineRule="auto"/>
    </w:pPr>
    <w:rPr>
      <w:sz w:val="22"/>
      <w:szCs w:val="22"/>
      <w:lang w:eastAsia="en-US"/>
    </w:rPr>
  </w:style>
  <w:style w:type="paragraph" w:styleId="Nadpis1">
    <w:name w:val="heading 1"/>
    <w:basedOn w:val="Normlny"/>
    <w:pPr>
      <w:spacing w:before="100" w:after="100"/>
      <w:outlineLvl w:val="0"/>
    </w:pPr>
    <w:rPr>
      <w:b/>
      <w:bCs/>
      <w:kern w:val="3"/>
      <w:sz w:val="48"/>
      <w:szCs w:val="4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rPr>
      <w:rFonts w:ascii="Times New Roman" w:eastAsia="Times New Roman" w:hAnsi="Times New Roman" w:cs="Times New Roman"/>
      <w:b/>
      <w:bCs/>
      <w:kern w:val="3"/>
      <w:sz w:val="48"/>
      <w:szCs w:val="48"/>
      <w:lang w:eastAsia="sk-SK"/>
    </w:rPr>
  </w:style>
  <w:style w:type="paragraph" w:styleId="Hlavika">
    <w:name w:val="header"/>
    <w:basedOn w:val="Normlny"/>
    <w:pPr>
      <w:tabs>
        <w:tab w:val="center" w:pos="4536"/>
        <w:tab w:val="right" w:pos="9072"/>
      </w:tabs>
    </w:pPr>
  </w:style>
  <w:style w:type="character" w:customStyle="1" w:styleId="HlavikaChar">
    <w:name w:val="Hlavička Char"/>
    <w:rPr>
      <w:rFonts w:ascii="Times New Roman" w:eastAsia="Times New Roman" w:hAnsi="Times New Roman"/>
      <w:sz w:val="24"/>
      <w:szCs w:val="24"/>
    </w:rPr>
  </w:style>
  <w:style w:type="paragraph" w:styleId="Pta">
    <w:name w:val="footer"/>
    <w:basedOn w:val="Normlny"/>
    <w:pPr>
      <w:tabs>
        <w:tab w:val="center" w:pos="4536"/>
        <w:tab w:val="right" w:pos="9072"/>
      </w:tabs>
    </w:pPr>
  </w:style>
  <w:style w:type="character" w:customStyle="1" w:styleId="PtaChar">
    <w:name w:val="Päta Char"/>
    <w:rPr>
      <w:rFonts w:ascii="Times New Roman" w:eastAsia="Times New Roman" w:hAnsi="Times New Roman"/>
      <w:sz w:val="24"/>
      <w:szCs w:val="24"/>
    </w:rPr>
  </w:style>
  <w:style w:type="paragraph" w:styleId="Textbubliny">
    <w:name w:val="Balloon Text"/>
    <w:basedOn w:val="Normlny"/>
    <w:rPr>
      <w:rFonts w:ascii="Segoe UI" w:hAnsi="Segoe UI" w:cs="Segoe UI"/>
      <w:sz w:val="18"/>
      <w:szCs w:val="18"/>
    </w:rPr>
  </w:style>
  <w:style w:type="character" w:customStyle="1" w:styleId="TextbublinyChar">
    <w:name w:val="Text bubliny Char"/>
    <w:rPr>
      <w:rFonts w:ascii="Segoe UI" w:eastAsia="Times New Roman" w:hAnsi="Segoe UI" w:cs="Segoe UI"/>
      <w:sz w:val="18"/>
      <w:szCs w:val="18"/>
    </w:rPr>
  </w:style>
  <w:style w:type="character" w:customStyle="1" w:styleId="A8">
    <w:name w:val="A8"/>
    <w:uiPriority w:val="99"/>
    <w:rsid w:val="006C4738"/>
    <w:rPr>
      <w:rFonts w:cs="Century Gothic"/>
      <w:b/>
      <w:bCs/>
      <w:color w:val="000000"/>
      <w:sz w:val="60"/>
      <w:szCs w:val="60"/>
    </w:rPr>
  </w:style>
  <w:style w:type="character" w:styleId="Hypertextovprepojenie">
    <w:name w:val="Hyperlink"/>
    <w:uiPriority w:val="99"/>
    <w:unhideWhenUsed/>
    <w:rsid w:val="001407D4"/>
    <w:rPr>
      <w:color w:val="0563C1"/>
      <w:u w:val="single"/>
    </w:rPr>
  </w:style>
  <w:style w:type="paragraph" w:styleId="Bezriadkovania">
    <w:name w:val="No Spacing"/>
    <w:uiPriority w:val="1"/>
    <w:qFormat/>
    <w:rsid w:val="006B39D2"/>
    <w:rPr>
      <w:sz w:val="22"/>
      <w:szCs w:val="22"/>
      <w:lang w:eastAsia="en-US"/>
    </w:rPr>
  </w:style>
  <w:style w:type="paragraph" w:styleId="Normlnywebov">
    <w:name w:val="Normal (Web)"/>
    <w:basedOn w:val="Normlny"/>
    <w:uiPriority w:val="99"/>
    <w:unhideWhenUsed/>
    <w:rsid w:val="00423BF3"/>
    <w:pPr>
      <w:spacing w:before="100" w:beforeAutospacing="1" w:after="100" w:afterAutospacing="1" w:line="240" w:lineRule="auto"/>
    </w:pPr>
    <w:rPr>
      <w:rFonts w:ascii="Times New Roman" w:eastAsia="Times New Roman" w:hAnsi="Times New Roman"/>
      <w:sz w:val="24"/>
      <w:szCs w:val="24"/>
      <w:lang w:eastAsia="sk-SK"/>
    </w:rPr>
  </w:style>
  <w:style w:type="character" w:styleId="Zvraznenie">
    <w:name w:val="Emphasis"/>
    <w:uiPriority w:val="20"/>
    <w:qFormat/>
    <w:rsid w:val="00423BF3"/>
    <w:rPr>
      <w:i/>
      <w:iCs/>
    </w:rPr>
  </w:style>
  <w:style w:type="character" w:customStyle="1" w:styleId="CharAttribute4">
    <w:name w:val="CharAttribute4"/>
    <w:rsid w:val="00CB48A0"/>
    <w:rPr>
      <w:rFonts w:ascii="Calibri" w:eastAsia="Calibri"/>
      <w:sz w:val="22"/>
    </w:rPr>
  </w:style>
  <w:style w:type="character" w:styleId="Nevyrieenzmienka">
    <w:name w:val="Unresolved Mention"/>
    <w:uiPriority w:val="99"/>
    <w:semiHidden/>
    <w:unhideWhenUsed/>
    <w:rsid w:val="00FA2E6B"/>
    <w:rPr>
      <w:color w:val="605E5C"/>
      <w:shd w:val="clear" w:color="auto" w:fill="E1DFDD"/>
    </w:rPr>
  </w:style>
  <w:style w:type="paragraph" w:styleId="Nzov">
    <w:name w:val="Title"/>
    <w:basedOn w:val="Normlny"/>
    <w:link w:val="NzovChar"/>
    <w:qFormat/>
    <w:rsid w:val="004B3062"/>
    <w:pPr>
      <w:spacing w:after="0" w:line="240" w:lineRule="auto"/>
      <w:jc w:val="center"/>
    </w:pPr>
    <w:rPr>
      <w:rFonts w:ascii="Times New Roman" w:eastAsia="Times New Roman" w:hAnsi="Times New Roman"/>
      <w:b/>
      <w:sz w:val="24"/>
      <w:szCs w:val="24"/>
      <w:lang w:val="en-GB"/>
    </w:rPr>
  </w:style>
  <w:style w:type="character" w:customStyle="1" w:styleId="NzovChar">
    <w:name w:val="Názov Char"/>
    <w:link w:val="Nzov"/>
    <w:rsid w:val="004B3062"/>
    <w:rPr>
      <w:rFonts w:ascii="Times New Roman" w:eastAsia="Times New Roman" w:hAnsi="Times New Roman"/>
      <w:b/>
      <w:sz w:val="24"/>
      <w:szCs w:val="24"/>
      <w:lang w:val="en-GB" w:eastAsia="en-US"/>
    </w:rPr>
  </w:style>
  <w:style w:type="paragraph" w:styleId="Odsekzoznamu">
    <w:name w:val="List Paragraph"/>
    <w:basedOn w:val="Normlny"/>
    <w:uiPriority w:val="34"/>
    <w:qFormat/>
    <w:rsid w:val="0085355F"/>
    <w:pPr>
      <w:suppressAutoHyphens/>
      <w:autoSpaceDN w:val="0"/>
      <w:spacing w:line="240" w:lineRule="auto"/>
      <w:ind w:left="720"/>
      <w:textAlignment w:val="baseline"/>
    </w:pPr>
  </w:style>
  <w:style w:type="character" w:customStyle="1" w:styleId="nadpis2">
    <w:name w:val="nadpis2"/>
    <w:rsid w:val="00E6034A"/>
    <w:rPr>
      <w:b/>
      <w:sz w:val="26"/>
      <w:szCs w:val="26"/>
    </w:rPr>
  </w:style>
  <w:style w:type="character" w:customStyle="1" w:styleId="nadpis3">
    <w:name w:val="nadpis3"/>
    <w:rsid w:val="00E6034A"/>
    <w:rPr>
      <w:b/>
      <w:sz w:val="26"/>
      <w:szCs w:val="26"/>
    </w:rPr>
  </w:style>
  <w:style w:type="paragraph" w:customStyle="1" w:styleId="pNadpis">
    <w:name w:val="pNadpis"/>
    <w:rsid w:val="00E6034A"/>
    <w:pPr>
      <w:spacing w:after="220" w:line="360" w:lineRule="auto"/>
    </w:pPr>
    <w:rPr>
      <w:rFonts w:ascii="Times New Roman" w:eastAsia="Times New Roman" w:hAnsi="Times New Roman"/>
      <w:sz w:val="24"/>
      <w:szCs w:val="24"/>
    </w:rPr>
  </w:style>
  <w:style w:type="paragraph" w:customStyle="1" w:styleId="pNadpis2">
    <w:name w:val="pNadpis2"/>
    <w:rsid w:val="00E6034A"/>
    <w:pPr>
      <w:spacing w:before="220" w:after="220" w:line="460" w:lineRule="auto"/>
      <w:jc w:val="center"/>
    </w:pPr>
    <w:rPr>
      <w:rFonts w:ascii="Times New Roman" w:eastAsia="Times New Roman" w:hAnsi="Times New Roman"/>
      <w:sz w:val="24"/>
      <w:szCs w:val="24"/>
    </w:rPr>
  </w:style>
  <w:style w:type="paragraph" w:customStyle="1" w:styleId="Default">
    <w:name w:val="Default"/>
    <w:rsid w:val="00B3376F"/>
    <w:pPr>
      <w:autoSpaceDE w:val="0"/>
      <w:autoSpaceDN w:val="0"/>
      <w:adjustRightInd w:val="0"/>
    </w:pPr>
    <w:rPr>
      <w:rFonts w:ascii="Times New Roman" w:hAnsi="Times New Roman"/>
      <w:color w:val="000000"/>
      <w:sz w:val="24"/>
      <w:szCs w:val="24"/>
      <w:lang w:eastAsia="en-US"/>
    </w:rPr>
  </w:style>
  <w:style w:type="character" w:styleId="Zstupntext">
    <w:name w:val="Placeholder Text"/>
    <w:basedOn w:val="Predvolenpsmoodseku"/>
    <w:uiPriority w:val="99"/>
    <w:semiHidden/>
    <w:rsid w:val="00F2516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500963">
      <w:bodyDiv w:val="1"/>
      <w:marLeft w:val="0"/>
      <w:marRight w:val="0"/>
      <w:marTop w:val="0"/>
      <w:marBottom w:val="0"/>
      <w:divBdr>
        <w:top w:val="none" w:sz="0" w:space="0" w:color="auto"/>
        <w:left w:val="none" w:sz="0" w:space="0" w:color="auto"/>
        <w:bottom w:val="none" w:sz="0" w:space="0" w:color="auto"/>
        <w:right w:val="none" w:sz="0" w:space="0" w:color="auto"/>
      </w:divBdr>
    </w:div>
    <w:div w:id="1030376186">
      <w:bodyDiv w:val="1"/>
      <w:marLeft w:val="0"/>
      <w:marRight w:val="0"/>
      <w:marTop w:val="0"/>
      <w:marBottom w:val="0"/>
      <w:divBdr>
        <w:top w:val="none" w:sz="0" w:space="0" w:color="auto"/>
        <w:left w:val="none" w:sz="0" w:space="0" w:color="auto"/>
        <w:bottom w:val="none" w:sz="0" w:space="0" w:color="auto"/>
        <w:right w:val="none" w:sz="0" w:space="0" w:color="auto"/>
      </w:divBdr>
    </w:div>
    <w:div w:id="1962419640">
      <w:bodyDiv w:val="1"/>
      <w:marLeft w:val="0"/>
      <w:marRight w:val="0"/>
      <w:marTop w:val="0"/>
      <w:marBottom w:val="0"/>
      <w:divBdr>
        <w:top w:val="none" w:sz="0" w:space="0" w:color="auto"/>
        <w:left w:val="none" w:sz="0" w:space="0" w:color="auto"/>
        <w:bottom w:val="none" w:sz="0" w:space="0" w:color="auto"/>
        <w:right w:val="none" w:sz="0" w:space="0" w:color="auto"/>
      </w:divBdr>
    </w:div>
    <w:div w:id="2120682203">
      <w:bodyDiv w:val="1"/>
      <w:marLeft w:val="0"/>
      <w:marRight w:val="0"/>
      <w:marTop w:val="0"/>
      <w:marBottom w:val="0"/>
      <w:divBdr>
        <w:top w:val="none" w:sz="0" w:space="0" w:color="auto"/>
        <w:left w:val="none" w:sz="0" w:space="0" w:color="auto"/>
        <w:bottom w:val="none" w:sz="0" w:space="0" w:color="auto"/>
        <w:right w:val="none" w:sz="0" w:space="0" w:color="auto"/>
      </w:divBdr>
    </w:div>
    <w:div w:id="21459274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methova@kozsr.s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mailto:kozsr@kozsr.sk" TargetMode="External"/><Relationship Id="rId2" Type="http://schemas.openxmlformats.org/officeDocument/2006/relationships/hyperlink" Target="http://www.kozsr.sk"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jnos\Desktop\VI_Balicek\20181024_KOZ%20SR%20wordov&#225;%20&#353;abl&#243;na.dot"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F7A656-F9DA-4827-B819-7C0749751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20181024_KOZ SR wordová šablóna</Template>
  <TotalTime>3</TotalTime>
  <Pages>1</Pages>
  <Words>636</Words>
  <Characters>3628</Characters>
  <Application>Microsoft Office Word</Application>
  <DocSecurity>0</DocSecurity>
  <Lines>30</Lines>
  <Paragraphs>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4256</CharactersWithSpaces>
  <SharedDoc>false</SharedDoc>
  <HLinks>
    <vt:vector size="18" baseType="variant">
      <vt:variant>
        <vt:i4>720934</vt:i4>
      </vt:variant>
      <vt:variant>
        <vt:i4>0</vt:i4>
      </vt:variant>
      <vt:variant>
        <vt:i4>0</vt:i4>
      </vt:variant>
      <vt:variant>
        <vt:i4>5</vt:i4>
      </vt:variant>
      <vt:variant>
        <vt:lpwstr>mailto:nemethova@kozsr.sk</vt:lpwstr>
      </vt:variant>
      <vt:variant>
        <vt:lpwstr/>
      </vt:variant>
      <vt:variant>
        <vt:i4>1114148</vt:i4>
      </vt:variant>
      <vt:variant>
        <vt:i4>3</vt:i4>
      </vt:variant>
      <vt:variant>
        <vt:i4>0</vt:i4>
      </vt:variant>
      <vt:variant>
        <vt:i4>5</vt:i4>
      </vt:variant>
      <vt:variant>
        <vt:lpwstr>mailto:kozsr@kozsr.sk</vt:lpwstr>
      </vt:variant>
      <vt:variant>
        <vt:lpwstr/>
      </vt:variant>
      <vt:variant>
        <vt:i4>1310729</vt:i4>
      </vt:variant>
      <vt:variant>
        <vt:i4>0</vt:i4>
      </vt:variant>
      <vt:variant>
        <vt:i4>0</vt:i4>
      </vt:variant>
      <vt:variant>
        <vt:i4>5</vt:i4>
      </vt:variant>
      <vt:variant>
        <vt:lpwstr>http://www.kozsr.sk/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Milka Klasová</dc:creator>
  <cp:keywords/>
  <dc:description/>
  <cp:lastModifiedBy>Martina Némethova</cp:lastModifiedBy>
  <cp:revision>7</cp:revision>
  <cp:lastPrinted>2022-05-12T07:13:00Z</cp:lastPrinted>
  <dcterms:created xsi:type="dcterms:W3CDTF">2023-08-24T08:35:00Z</dcterms:created>
  <dcterms:modified xsi:type="dcterms:W3CDTF">2023-08-24T08:38:00Z</dcterms:modified>
</cp:coreProperties>
</file>